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4FEA9D">
      <w:pPr>
        <w:pStyle w:val="2"/>
        <w:keepNext w:val="0"/>
        <w:keepLines w:val="0"/>
        <w:widowControl/>
        <w:suppressLineNumbers w:val="0"/>
        <w:shd w:val="clear" w:fill="FFFFFF"/>
        <w:spacing w:before="270" w:beforeAutospacing="0" w:after="195" w:afterAutospacing="0" w:line="19" w:lineRule="atLeast"/>
        <w:ind w:left="0" w:firstLine="0"/>
        <w:jc w:val="center"/>
        <w:rPr>
          <w:rStyle w:val="6"/>
          <w:rFonts w:hint="eastAsia" w:asciiTheme="majorEastAsia" w:hAnsiTheme="majorEastAsia" w:eastAsiaTheme="majorEastAsia" w:cstheme="majorEastAsia"/>
          <w:b/>
          <w:bCs/>
          <w:i w:val="0"/>
          <w:iCs w:val="0"/>
          <w:caps w:val="0"/>
          <w:color w:val="404040"/>
          <w:spacing w:val="0"/>
          <w:sz w:val="36"/>
          <w:szCs w:val="36"/>
          <w:shd w:val="clear" w:fill="FFFFFF"/>
          <w:lang w:val="en-US" w:eastAsia="zh-CN"/>
        </w:rPr>
      </w:pPr>
      <w:bookmarkStart w:id="0" w:name="_GoBack"/>
      <w:bookmarkEnd w:id="0"/>
      <w:r>
        <w:rPr>
          <w:rStyle w:val="6"/>
          <w:rFonts w:hint="eastAsia" w:asciiTheme="majorEastAsia" w:hAnsiTheme="majorEastAsia" w:eastAsiaTheme="majorEastAsia" w:cstheme="majorEastAsia"/>
          <w:b/>
          <w:bCs/>
          <w:i w:val="0"/>
          <w:iCs w:val="0"/>
          <w:caps w:val="0"/>
          <w:color w:val="404040"/>
          <w:spacing w:val="0"/>
          <w:sz w:val="36"/>
          <w:szCs w:val="36"/>
          <w:shd w:val="clear" w:fill="FFFFFF"/>
          <w:lang w:eastAsia="zh-CN"/>
        </w:rPr>
        <w:t>江西生物科技职业学院职业技能模拟卷</w:t>
      </w:r>
      <w:r>
        <w:rPr>
          <w:rStyle w:val="6"/>
          <w:rFonts w:hint="eastAsia" w:asciiTheme="majorEastAsia" w:hAnsiTheme="majorEastAsia" w:eastAsiaTheme="majorEastAsia" w:cstheme="majorEastAsia"/>
          <w:b/>
          <w:bCs/>
          <w:i w:val="0"/>
          <w:iCs w:val="0"/>
          <w:caps w:val="0"/>
          <w:color w:val="404040"/>
          <w:spacing w:val="0"/>
          <w:sz w:val="36"/>
          <w:szCs w:val="36"/>
          <w:shd w:val="clear" w:fill="FFFFFF"/>
          <w:lang w:val="en-US" w:eastAsia="zh-CN"/>
        </w:rPr>
        <w:t>2025</w:t>
      </w:r>
    </w:p>
    <w:p w14:paraId="4B9E5CD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70" w:beforeAutospacing="0" w:after="195" w:afterAutospacing="0" w:line="360" w:lineRule="auto"/>
        <w:ind w:left="0" w:firstLine="0"/>
        <w:jc w:val="left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eastAsia="zh-CN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eastAsia="zh-CN"/>
        </w:rPr>
        <w:t>一、单选题（30题×2分=60分）</w:t>
      </w:r>
    </w:p>
    <w:p w14:paraId="2994A172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70" w:beforeAutospacing="0" w:after="195" w:afterAutospacing="0" w:line="360" w:lineRule="auto"/>
        <w:ind w:leftChars="0"/>
        <w:outlineLvl w:val="3"/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1.2024年冬季奥运会的举办城市是（ ）。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A. 北京 B. 米兰 C. 首尔 </w:t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D. 巴黎</w:t>
      </w:r>
    </w:p>
    <w:p w14:paraId="1CE5A79F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6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2.社会主义核心价值观个人层面的要求是（ ）。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A. 富强、民主、文明、和谐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B. 自由、平等、公正、法治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C. 爱国、敬业、诚信、友善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D. 创新、协调、绿色、开放</w:t>
      </w:r>
    </w:p>
    <w:p w14:paraId="64E275E1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6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3.中国传统文化“五常”中不包括（ ）。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A. 仁 B. 义 </w:t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C. 勇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 D. 智</w:t>
      </w:r>
    </w:p>
    <w:p w14:paraId="68F569BD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6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4.《民法典》规定，拾得遗失物应当（ ）。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A. 归还失主或送交公安部门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B. 自行保留使用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C. 丢弃处理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D. 转卖他人</w:t>
      </w:r>
    </w:p>
    <w:p w14:paraId="531580FB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6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5.“天下兴亡，匹夫有责”这句话的作者是（ ）。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A. 孔子 </w:t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B. 顾炎武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 </w:t>
      </w:r>
      <w:r>
        <w:rPr>
          <w:rFonts w:hint="eastAsia" w:asciiTheme="minorEastAsia" w:hAnsi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C. 王阳明 </w:t>
      </w:r>
      <w:r>
        <w:rPr>
          <w:rFonts w:hint="eastAsia" w:asciiTheme="minorEastAsia" w:hAnsi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D. 梁启超</w:t>
      </w:r>
    </w:p>
    <w:p w14:paraId="51DB5DB0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6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6.我国最高国家权力机关是（ ）。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A. 国务院 </w:t>
      </w:r>
      <w:r>
        <w:rPr>
          <w:rFonts w:hint="eastAsia" w:asciiTheme="minorEastAsia" w:hAnsi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     </w:t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B. 全国人民代表大会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C. 最高人民法院</w:t>
      </w:r>
      <w:r>
        <w:rPr>
          <w:rFonts w:hint="eastAsia" w:asciiTheme="minorEastAsia" w:hAnsi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D. 中央军委</w:t>
      </w:r>
    </w:p>
    <w:p w14:paraId="3B17B141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6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7.以下不属于中华民族传统美德的是（ ）。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A. 勤俭节约 B. 尊师重道 </w:t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C. 唯利是图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 D. 见义勇为</w:t>
      </w:r>
    </w:p>
    <w:p w14:paraId="5C76CCE5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6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8.中国特色社会主义最本质的特征是（ ）。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A. 人民当家作主</w:t>
      </w:r>
      <w:r>
        <w:rPr>
          <w:rFonts w:hint="eastAsia" w:asciiTheme="minorEastAsia" w:hAnsi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   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 </w:t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B. 中国共产党领导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C. 社会主义市场经济</w:t>
      </w:r>
      <w:r>
        <w:rPr>
          <w:rFonts w:hint="eastAsia" w:asciiTheme="minorEastAsia" w:hAnsi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D. 改革开放</w:t>
      </w:r>
    </w:p>
    <w:p w14:paraId="2D58226F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70" w:beforeAutospacing="0" w:after="195" w:afterAutospacing="0" w:line="360" w:lineRule="auto"/>
        <w:ind w:left="0" w:firstLine="0"/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9.数列2, 5, 10, 17, 26…的下一项是（ ）。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A. 35  </w:t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B. 37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  C. 40   D. 42</w:t>
      </w:r>
    </w:p>
    <w:p w14:paraId="226555F1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180" w:lineRule="auto"/>
        <w:ind w:left="0" w:right="0" w:firstLine="0"/>
        <w:jc w:val="left"/>
        <w:textAlignment w:val="top"/>
        <w:rPr>
          <w:rFonts w:hint="eastAsia" w:asciiTheme="minorEastAsia" w:hAnsi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10.下列图形中能折叠成正方体的是（ ）。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 □  </w:t>
      </w:r>
      <w:r>
        <w:rPr>
          <w:rFonts w:hint="eastAsia" w:asciiTheme="minorEastAsia" w:hAnsi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                      □           □  </w:t>
      </w:r>
    </w:p>
    <w:p w14:paraId="1856D5F6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180" w:lineRule="auto"/>
        <w:ind w:right="0"/>
        <w:jc w:val="left"/>
        <w:textAlignment w:val="top"/>
        <w:rPr>
          <w:rFonts w:hint="eastAsia" w:asciiTheme="minorEastAsia" w:hAnsi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□□□□</w:t>
      </w:r>
      <w:r>
        <w:rPr>
          <w:rFonts w:hint="eastAsia" w:asciiTheme="minorEastAsia" w:hAnsi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    □□□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□□</w:t>
      </w:r>
      <w:r>
        <w:rPr>
          <w:rFonts w:hint="eastAsia" w:asciiTheme="minorEastAsia" w:hAnsi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   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□□□</w:t>
      </w:r>
      <w:r>
        <w:rPr>
          <w:rFonts w:hint="eastAsia" w:asciiTheme="minorEastAsia" w:hAnsi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    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□□□</w:t>
      </w:r>
      <w:r>
        <w:rPr>
          <w:rFonts w:hint="eastAsia" w:asciiTheme="minorEastAsia" w:hAnsi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</w:t>
      </w:r>
    </w:p>
    <w:p w14:paraId="1E686F58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180" w:lineRule="auto"/>
        <w:ind w:right="0" w:firstLine="240" w:firstLineChars="100"/>
        <w:jc w:val="left"/>
        <w:textAlignment w:val="top"/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□             □          □□         □  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  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A. 图形B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 </w:t>
      </w:r>
      <w:r>
        <w:rPr>
          <w:rFonts w:hint="eastAsia" w:asciiTheme="minorEastAsia" w:hAnsi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 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B. 图形C </w:t>
      </w:r>
      <w:r>
        <w:rPr>
          <w:rFonts w:hint="eastAsia" w:asciiTheme="minorEastAsia" w:hAnsi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   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C. 图形D</w:t>
      </w:r>
      <w:r>
        <w:rPr>
          <w:rFonts w:hint="eastAsia" w:asciiTheme="minorEastAsia" w:hAnsi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  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D. 图形A</w:t>
      </w:r>
    </w:p>
    <w:p w14:paraId="4B6531B8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6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11.逻辑命题“如果下雨，则地湿”的逆否命题是（ ）。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A. 如果不下雨，则地不湿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B. 如果地不湿，则没下雨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C. 只有下雨，地才会湿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D. 下雨且地不湿</w:t>
      </w:r>
    </w:p>
    <w:p w14:paraId="178BDA52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6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12.若1=5，2=10，3=15，则5=（ ）。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A. 20</w:t>
      </w:r>
      <w:r>
        <w:rPr>
          <w:rFonts w:hint="eastAsia" w:asciiTheme="minorEastAsia" w:hAnsi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B. 25 </w:t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C. 1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 D. 30</w:t>
      </w:r>
    </w:p>
    <w:p w14:paraId="2DEAF8F9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6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13.平行四边形的性质是（ ）。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A. 对角线相等 </w:t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B. 对边平行且相等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C. 四个角均为直角 D. 对角线互相垂直</w:t>
      </w:r>
    </w:p>
    <w:p w14:paraId="71C979CC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6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14.下列数字中，与其他三项逻辑关系不同的是（ ）。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A. 8 B. 27 </w:t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C. 15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 D. 64</w:t>
      </w:r>
    </w:p>
    <w:p w14:paraId="132575FB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6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15.计算机中负责算术运算的部件是（ ）。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A. 控制器 </w:t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B. 运算器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 C. 存储器 D. 输入设备</w:t>
      </w:r>
    </w:p>
    <w:p w14:paraId="48085CF8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6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16.HTTP协议默认使用的端口号是（ ）。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A. 80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 </w:t>
      </w:r>
      <w:r>
        <w:rPr>
          <w:rFonts w:hint="eastAsia" w:asciiTheme="minorEastAsia" w:hAnsi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B. 21</w:t>
      </w:r>
      <w:r>
        <w:rPr>
          <w:rFonts w:hint="eastAsia" w:asciiTheme="minorEastAsia" w:hAnsi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C. 443 </w:t>
      </w:r>
      <w:r>
        <w:rPr>
          <w:rFonts w:hint="eastAsia" w:asciiTheme="minorEastAsia" w:hAnsi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 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D. 3306</w:t>
      </w:r>
    </w:p>
    <w:p w14:paraId="038E3D64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6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17.在Excel中，计算A1到A10单元格总和的函数是（ ）。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A. AVERAGE(A1</w:t>
      </w:r>
      <w:r>
        <w:rPr>
          <w:rFonts w:hint="eastAsia" w:asciiTheme="minorEastAsia" w:hAnsi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）</w:t>
      </w:r>
    </w:p>
    <w:p w14:paraId="60237272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60" w:beforeAutospacing="0" w:after="60" w:afterAutospacing="0" w:line="360" w:lineRule="auto"/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</w:pP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B. SUM(A1)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C. MAX(A1)</w:t>
      </w:r>
    </w:p>
    <w:p w14:paraId="0B1688C1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60" w:beforeAutospacing="0" w:after="60" w:afterAutospacing="0" w:line="360" w:lineRule="auto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D. COUNT(A1)</w:t>
      </w:r>
    </w:p>
    <w:p w14:paraId="5F48B5BB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6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18.下列属于计算机输入设备的是（ ）。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A. 显示器 </w:t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B. 鼠标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 C. 打印机 D. 音箱</w:t>
      </w:r>
    </w:p>
    <w:p w14:paraId="36014BDF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6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19.防止计算机病毒传播最有效的措施是（ ）。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A. 定期清理磁盘 </w:t>
      </w:r>
      <w:r>
        <w:rPr>
          <w:rFonts w:hint="eastAsia" w:asciiTheme="minorEastAsia" w:hAnsi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   </w:t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B. 不打开未知来源文件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C. 安装多个杀毒软件</w:t>
      </w:r>
      <w:r>
        <w:rPr>
          <w:rFonts w:hint="eastAsia" w:asciiTheme="minorEastAsia" w:hAnsi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D. 关闭防火墙</w:t>
      </w:r>
    </w:p>
    <w:p w14:paraId="5C7FD6D0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6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  <w:shd w:val="clear" w:fill="FFFFFF"/>
          <w:lang w:val="en-US" w:eastAsia="zh-CN"/>
        </w:rPr>
        <w:t>20.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光的折射现象中，当光线从空气进入水中时（ ）。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A. 入射角大于折射角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 B. 入射角小于折射角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C. 两者相等 </w:t>
      </w:r>
      <w:r>
        <w:rPr>
          <w:rFonts w:hint="eastAsia" w:asciiTheme="minorEastAsia" w:hAnsi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        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D. 无法判断</w:t>
      </w:r>
    </w:p>
    <w:p w14:paraId="38E30315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6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21.下列属于可再生能源的是（ ）。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A. 煤炭 B. 石油 </w:t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C. 风能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 D. 天然气</w:t>
      </w:r>
    </w:p>
    <w:p w14:paraId="71B1F412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6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22.植物光合作用的产物是（ ）。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A. 二氧化碳和水 </w:t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B. 葡萄糖和氧气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C. 淀粉和氢气 D. 蛋白质和脂肪</w:t>
      </w:r>
    </w:p>
    <w:p w14:paraId="5106B44C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6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23.元素周期表中，原子序数为8的元素是（ ）。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A. 氮 </w:t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B. 氧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 C. 碳 D. 硫</w:t>
      </w:r>
    </w:p>
    <w:p w14:paraId="5B523323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6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24.《史记》的作者是（ ）。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A. 司马迁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 B. 班固 C. 司马光 D. 孔子</w:t>
      </w:r>
    </w:p>
    <w:p w14:paraId="18665A0F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6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25.“丝绸之路”的起点位于我国（ ）。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A. 西安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 B. 洛阳 C. 南京 D. 北京</w:t>
      </w:r>
    </w:p>
    <w:p w14:paraId="41436A95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6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26.中国四大发明中，活字印刷术的发明者是（ ）。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A. 蔡伦 </w:t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B. 毕昇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 C. 张衡 D. 祖冲之</w:t>
      </w:r>
    </w:p>
    <w:p w14:paraId="639D885B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6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27.希腊神话中的众神之王是（ ）。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A. 波塞冬 B. 阿波罗 </w:t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C. 宙斯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 D. 雅典娜</w:t>
      </w:r>
    </w:p>
    <w:p w14:paraId="463F93AB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70" w:beforeAutospacing="0" w:after="195" w:afterAutospacing="0" w:line="360" w:lineRule="auto"/>
        <w:ind w:left="0" w:firstLine="0"/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28.发现燃气泄漏时，正确的做法是（ ）。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A. 立即开灯检查  </w:t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B. 关闭阀门并开窗通风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C. 点火测试       D. 拨打手机报警</w:t>
      </w:r>
    </w:p>
    <w:p w14:paraId="2E59C69F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6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29.使用灭火器时的正确步骤是（ ）。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A. 提、拔、握、扫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 </w:t>
      </w:r>
      <w:r>
        <w:rPr>
          <w:rFonts w:hint="eastAsia" w:asciiTheme="minorEastAsia" w:hAnsi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B. 摇、拔、压、喷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C. 拉、按、提、扫</w:t>
      </w:r>
      <w:r>
        <w:rPr>
          <w:rFonts w:hint="eastAsia" w:asciiTheme="minorEastAsia" w:hAnsi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 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D. 拔、提、压、喷</w:t>
      </w:r>
    </w:p>
    <w:p w14:paraId="00ABF90A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60" w:beforeAutospacing="0" w:after="60" w:afterAutospacing="0" w:line="360" w:lineRule="auto"/>
        <w:ind w:left="60" w:leftChars="0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30.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我国“杂交水稻之父”是（ ）。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A. 屠呦呦 </w:t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B. 袁隆平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 C. 李四光 D. 钱学森</w:t>
      </w:r>
    </w:p>
    <w:p w14:paraId="54ECE5A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70" w:beforeAutospacing="0" w:after="195" w:afterAutospacing="0" w:line="360" w:lineRule="auto"/>
        <w:ind w:left="0" w:firstLine="0"/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sz w:val="28"/>
          <w:szCs w:val="28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eastAsia="zh-CN"/>
        </w:rPr>
        <w:t>二、</w:t>
      </w: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多选题（15题×4分=60分）</w:t>
      </w:r>
    </w:p>
    <w:p w14:paraId="65BD09E9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6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  <w:shd w:val="clear" w:fill="FFFFFF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下列属于中国传统文化“五常”的是（ ）。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A. 仁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 </w:t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B. 礼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 </w:t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D. 智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 C. 勇</w:t>
      </w:r>
    </w:p>
    <w:p w14:paraId="51244296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6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以下属于《民法典》规定的民事责任形式有（ ）。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A. 赔礼道歉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 </w:t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C. 恢复原状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 B. 罚款 D. 行政拘留</w:t>
      </w:r>
    </w:p>
    <w:p w14:paraId="53AE4709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6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下列属于社会主义核心价值观的内容有（ ）。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A. 富强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 </w:t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B. 民主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 </w:t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C. 文明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 </w:t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D. 和谐</w:t>
      </w:r>
    </w:p>
    <w:p w14:paraId="0A7BF336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6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4.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逻辑推理中，与命题“如果下雨，则地湿”等值的是（ ）。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A. 不下雨或地湿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 </w:t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D. 地不湿则没下雨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 B. 地湿或不下雨 C. 只有地湿才下雨</w:t>
      </w:r>
    </w:p>
    <w:p w14:paraId="4253E71A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6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5.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以下属于平行四边形性质的是（ ）。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A. 对边相等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 </w:t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C. 对角线互相平分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 B. 对角线相等 D. 四个角均为直角</w:t>
      </w:r>
    </w:p>
    <w:p w14:paraId="777A953E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6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6.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下列属于数字推理规律的有（ ）。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A. 递增数列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 </w:t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B. 递减数列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 </w:t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C. 等差数列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 </w:t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D. 等比数列</w:t>
      </w:r>
    </w:p>
    <w:p w14:paraId="7408D17B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6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7.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计算机病毒传播的途径包括（ ）。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A. U盘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 </w:t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B. 电子邮件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 </w:t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D. 网络下载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 C. 键盘输入</w:t>
      </w:r>
    </w:p>
    <w:p w14:paraId="3D583FFF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6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8.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下列属于操作系统的是（ ）。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A. Windows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 </w:t>
      </w:r>
      <w:r>
        <w:rPr>
          <w:rFonts w:hint="eastAsia" w:asciiTheme="minorEastAsia" w:hAnsi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</w:t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C. Linux</w:t>
      </w:r>
      <w:r>
        <w:rPr>
          <w:rStyle w:val="6"/>
          <w:rFonts w:hint="eastAsia" w:asciiTheme="minorEastAsia" w:hAnsi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 B. Photoshop</w:t>
      </w:r>
      <w:r>
        <w:rPr>
          <w:rFonts w:hint="eastAsia" w:asciiTheme="minorEastAsia" w:hAnsi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D. Excel</w:t>
      </w:r>
    </w:p>
    <w:p w14:paraId="46642D3D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6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9.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计算机网络中，常见的拓扑结构有（ ）。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A. 星型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 </w:t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B. 环型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 </w:t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C. 总线型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 D. 网状型</w:t>
      </w:r>
    </w:p>
    <w:p w14:paraId="688D3930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6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10.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可再生能源包括（ ）。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A. 太阳能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 </w:t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B. 风能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 </w:t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D. 核能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 C. 石油</w:t>
      </w:r>
    </w:p>
    <w:p w14:paraId="6F2F5932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6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11.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酸雨的主要成分是（ ）。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A. 硫酸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 </w:t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B. 硝酸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 C. 盐酸 D. 碳酸</w:t>
      </w:r>
    </w:p>
    <w:p w14:paraId="26CA1F5B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60" w:beforeAutospacing="0" w:after="60" w:afterAutospacing="0" w:line="360" w:lineRule="auto"/>
        <w:ind w:left="60" w:leftChars="0"/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12.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中国四大发明包括（ ）。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A. 造纸术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 </w:t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B. 火药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 </w:t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C. 印刷术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 </w:t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D. 指南针</w:t>
      </w:r>
    </w:p>
    <w:p w14:paraId="3D9A97DA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60" w:beforeAutospacing="0" w:after="60" w:afterAutospacing="0" w:line="360" w:lineRule="auto"/>
        <w:ind w:left="60" w:leftChars="0"/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13.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下列属于中国历史上的封建王朝有（ ）。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A. 秦朝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 </w:t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B. 唐朝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 </w:t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C. 明朝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 D. 清朝</w:t>
      </w:r>
    </w:p>
    <w:p w14:paraId="779BBDED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60" w:beforeAutospacing="0" w:after="60" w:afterAutospacing="0" w:line="360" w:lineRule="auto"/>
        <w:ind w:left="60" w:leftChars="0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14.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预防网络诈骗的措施包括（ ）。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br w:type="textWrapping"/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A. 不点击陌生链接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 </w:t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C. 安装反诈软件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 xml:space="preserve"> B. 透露个人信息 </w:t>
      </w:r>
      <w:r>
        <w:rPr>
          <w:rFonts w:hint="eastAsia" w:asciiTheme="minorEastAsia" w:hAnsi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D. 相信中奖短信</w:t>
      </w:r>
    </w:p>
    <w:p w14:paraId="560ECE20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60" w:beforeAutospacing="0" w:after="60" w:afterAutospacing="0" w:line="360" w:lineRule="auto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  <w:shd w:val="clear" w:fill="FFFFFF"/>
          <w:lang w:val="en-US" w:eastAsia="zh-CN"/>
        </w:rPr>
        <w:t>15.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植物生长必需的大量元素包括（ ）。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br w:type="textWrapping"/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A. 氮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 </w:t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B. 磷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 </w:t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D. 钾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 C. 钙</w:t>
      </w:r>
    </w:p>
    <w:p w14:paraId="19FD357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70" w:beforeAutospacing="0" w:after="195" w:afterAutospacing="0" w:line="360" w:lineRule="auto"/>
        <w:ind w:left="0" w:firstLine="0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三、判断题（10题×3分=30分）</w:t>
      </w:r>
    </w:p>
    <w:p w14:paraId="4A04EB8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70" w:beforeAutospacing="0" w:after="195" w:afterAutospacing="0" w:line="360" w:lineRule="auto"/>
        <w:ind w:left="0" w:firstLine="0"/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（1）《民法典》规定，未成年人可以独立实施纯获利益的民事法律行为。（ </w:t>
      </w:r>
      <w:r>
        <w:rPr>
          <w:rFonts w:hint="eastAsia" w:asciiTheme="minorEastAsia" w:hAnsi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）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（2）“五常”中的“信”指诚实守信，是儒家思想的核心之一。（  ）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（3）所有鸟都会飞。（  ）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（4）平行四边形的对角线长度一定相等。（  ）</w:t>
      </w:r>
    </w:p>
    <w:p w14:paraId="40600F6A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6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（5）计算机中，CPU由运算器和控制器组成。（  ）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（6）在Excel中，“AVERAGE(A1</w:t>
      </w:r>
      <w:r>
        <w:rPr>
          <w:rFonts w:hint="eastAsia" w:asciiTheme="minorEastAsia" w:hAnsi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：A10）是求和公式。（   ）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（7）光的传播速度在真空中最快。（  ）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（8）DNA的基本组成单位是氨基酸。（  ）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（9）《资治通鉴》的作者是司马迁。（  ）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（10）“丝绸之路”的唯一起点是西安。（  ）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（11）发现火灾时，应乘坐电梯快速逃生。（  ）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（12）植物生长必需的三大营养元素是氮、磷、钾。（  ）</w:t>
      </w:r>
    </w:p>
    <w:p w14:paraId="68C2A235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6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四、填空题（10题×4分=40分）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（1）社会主义核心价值观公民层面的要求是______、敬业、诚信、友善。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（2）我国公民道德建设的核心是______。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（3）逻辑命题“如果A，则B”的逆否命题是______。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（4）计算机存储单位中，1GB = ______ MB。</w:t>
      </w:r>
    </w:p>
    <w:p w14:paraId="6855564E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6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（5）HTTP协议的中文全称是______。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（6）元素周期表中，原子序数为8的元素符号是______。</w:t>
      </w:r>
    </w:p>
    <w:p w14:paraId="49C64739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6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（7）光的折射定律（斯涅尔定律）表明，入射角与折射角的正弦值之比等于______。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（8）中国历史上第一个封建王朝是______。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（9）使用灭火器时，第三步操作是“提、拔、______、扫”。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（10）植物生长必需的三大营养元素是氮、磷、______。</w:t>
      </w:r>
    </w:p>
    <w:p w14:paraId="6D1BC5B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70" w:beforeAutospacing="0" w:after="195" w:afterAutospacing="0" w:line="360" w:lineRule="auto"/>
        <w:ind w:left="0" w:firstLine="0"/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sz w:val="28"/>
          <w:szCs w:val="28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五、案例分析题（2题×30分=60分）</w:t>
      </w:r>
    </w:p>
    <w:p w14:paraId="3698E199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60" w:beforeAutospacing="0" w:after="60" w:afterAutospacing="0" w:line="360" w:lineRule="auto"/>
        <w:ind w:left="0" w:firstLine="0"/>
        <w:jc w:val="left"/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（一）案例描述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：学生张某在校园内捡到一部价值5000元的手机，未主动寻找失主，而是将手机据为己有。失主王某通过监控找到张某要求归还，张某声称“谁捡到归谁”，拒绝归还。后学校介入处理。</w:t>
      </w:r>
    </w:p>
    <w:p w14:paraId="45404CEE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60" w:beforeAutospacing="0" w:after="60" w:afterAutospacing="0" w:line="360" w:lineRule="auto"/>
        <w:ind w:left="0" w:firstLine="0"/>
        <w:jc w:val="left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</w:rPr>
      </w:pP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问题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：</w:t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  <w:shd w:val="clear" w:fill="FFFFFF"/>
          <w:lang w:val="en-US" w:eastAsia="zh-CN"/>
        </w:rPr>
        <w:t>1.</w:t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道德分析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：从中华传统美德和社会主义核心价值观角度，分析张某行为的不当之处。（10分）</w:t>
      </w:r>
    </w:p>
    <w:p w14:paraId="072B7626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60" w:beforeAutospacing="0" w:after="60" w:afterAutospacing="0" w:line="360" w:lineRule="auto"/>
        <w:ind w:left="60" w:leftChars="0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</w:rPr>
      </w:pP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  <w:shd w:val="clear" w:fill="FFFFFF"/>
          <w:lang w:val="en-US" w:eastAsia="zh-CN"/>
        </w:rPr>
        <w:t>2.</w:t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法律分析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：结合《民法典》说明张某的行为是否违法，并指出其法律责任。（10分）</w:t>
      </w:r>
    </w:p>
    <w:p w14:paraId="328E4A4F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60" w:beforeAutospacing="0" w:after="60" w:afterAutospacing="0" w:line="360" w:lineRule="auto"/>
        <w:ind w:left="60" w:leftChars="0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</w:rPr>
      </w:pP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  <w:shd w:val="clear" w:fill="FFFFFF"/>
          <w:lang w:val="en-US" w:eastAsia="zh-CN"/>
        </w:rPr>
        <w:t>3.</w:t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教育建议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：提出两条在学校中加强“拾金不昧”教育的具体措施。（10分）</w:t>
      </w:r>
    </w:p>
    <w:p w14:paraId="12A513B9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70" w:beforeAutospacing="0" w:after="195" w:afterAutospacing="0" w:line="360" w:lineRule="auto"/>
        <w:ind w:left="0" w:firstLine="0"/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</w:pPr>
    </w:p>
    <w:p w14:paraId="7F97E509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60" w:beforeAutospacing="0" w:after="60" w:afterAutospacing="0" w:line="360" w:lineRule="auto"/>
        <w:ind w:left="480" w:hanging="480" w:hangingChars="200"/>
        <w:jc w:val="left"/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</w:p>
    <w:p w14:paraId="0EF818B1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60" w:beforeAutospacing="0" w:after="60" w:afterAutospacing="0" w:line="360" w:lineRule="auto"/>
        <w:ind w:left="480" w:hanging="480" w:hangingChars="200"/>
        <w:jc w:val="left"/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</w:p>
    <w:p w14:paraId="67FE556F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60" w:beforeAutospacing="0" w:after="60" w:afterAutospacing="0" w:line="360" w:lineRule="auto"/>
        <w:ind w:left="480" w:hanging="480" w:hangingChars="200"/>
        <w:jc w:val="left"/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</w:p>
    <w:p w14:paraId="02EDB4EC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60" w:beforeAutospacing="0" w:after="60" w:afterAutospacing="0" w:line="360" w:lineRule="auto"/>
        <w:ind w:left="480" w:hanging="480" w:hangingChars="200"/>
        <w:jc w:val="left"/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</w:p>
    <w:p w14:paraId="3C7A5A08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60" w:beforeAutospacing="0" w:after="60" w:afterAutospacing="0" w:line="360" w:lineRule="auto"/>
        <w:ind w:left="480" w:hanging="480" w:hangingChars="200"/>
        <w:jc w:val="left"/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</w:p>
    <w:p w14:paraId="5632C39F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60" w:beforeAutospacing="0" w:after="60" w:afterAutospacing="0" w:line="360" w:lineRule="auto"/>
        <w:ind w:left="480" w:hanging="480" w:hangingChars="200"/>
        <w:jc w:val="left"/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</w:p>
    <w:p w14:paraId="663C39FC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60" w:beforeAutospacing="0" w:after="60" w:afterAutospacing="0" w:line="360" w:lineRule="auto"/>
        <w:ind w:left="480" w:hanging="480" w:hangingChars="200"/>
        <w:jc w:val="left"/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</w:p>
    <w:p w14:paraId="343CF17F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60" w:beforeAutospacing="0" w:after="60" w:afterAutospacing="0" w:line="360" w:lineRule="auto"/>
        <w:ind w:left="480" w:hanging="480" w:hangingChars="200"/>
        <w:jc w:val="left"/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</w:p>
    <w:p w14:paraId="37B96EA4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60" w:beforeAutospacing="0" w:after="60" w:afterAutospacing="0" w:line="360" w:lineRule="auto"/>
        <w:ind w:left="480" w:hanging="480" w:hangingChars="200"/>
        <w:jc w:val="left"/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</w:p>
    <w:p w14:paraId="3EA9842F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60" w:beforeAutospacing="0" w:after="60" w:afterAutospacing="0" w:line="360" w:lineRule="auto"/>
        <w:ind w:left="480" w:hanging="480" w:hangingChars="200"/>
        <w:jc w:val="left"/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</w:p>
    <w:p w14:paraId="4F36C8E9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60" w:beforeAutospacing="0" w:after="60" w:afterAutospacing="0" w:line="360" w:lineRule="auto"/>
        <w:jc w:val="left"/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</w:p>
    <w:p w14:paraId="6375DD12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60" w:beforeAutospacing="0" w:after="60" w:afterAutospacing="0" w:line="360" w:lineRule="auto"/>
        <w:jc w:val="left"/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Style w:val="6"/>
          <w:rFonts w:hint="eastAsia" w:asciiTheme="minorEastAsia" w:hAnsi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（二）</w:t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案例描述：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某高中生收到一条短信：“恭喜您中奖10万元！请点击链接填写信息并支付5000元手续费领取。”该生点击链接后，银行卡被盗刷2万元。</w:t>
      </w:r>
    </w:p>
    <w:p w14:paraId="633804A9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60" w:beforeAutospacing="0" w:after="60" w:afterAutospacing="0" w:line="360" w:lineRule="auto"/>
        <w:ind w:left="0" w:firstLine="0"/>
        <w:jc w:val="left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</w:rPr>
      </w:pP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问题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：</w:t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  <w:shd w:val="clear" w:fill="FFFFFF"/>
          <w:lang w:val="en-US" w:eastAsia="zh-CN"/>
        </w:rPr>
        <w:t>1.</w:t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诈骗手段分析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：列举此类网络诈骗的两种常见手法。（10分）</w:t>
      </w:r>
    </w:p>
    <w:p w14:paraId="7F123935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60" w:beforeAutospacing="0" w:after="60" w:afterAutospacing="0" w:line="360" w:lineRule="auto"/>
        <w:ind w:left="60" w:leftChars="0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</w:rPr>
      </w:pP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  <w:shd w:val="clear" w:fill="FFFFFF"/>
          <w:lang w:val="en-US" w:eastAsia="zh-CN"/>
        </w:rPr>
        <w:t>2.</w:t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防范措施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：从个人信息技术应用角度，提出三条防范此类诈骗的建议。（10分）</w:t>
      </w:r>
    </w:p>
    <w:p w14:paraId="6600CC1D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60" w:beforeAutospacing="0" w:after="60" w:afterAutospacing="0" w:line="360" w:lineRule="auto"/>
        <w:ind w:left="60" w:leftChars="0"/>
        <w:rPr>
          <w:b w:val="0"/>
          <w:bCs w:val="0"/>
        </w:rPr>
      </w:pP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  <w:shd w:val="clear" w:fill="FFFFFF"/>
          <w:lang w:val="en-US" w:eastAsia="zh-CN"/>
        </w:rPr>
        <w:t>3.</w:t>
      </w:r>
      <w:r>
        <w:rPr>
          <w:rStyle w:val="6"/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应急处理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：若已转账，当事人应如</w:t>
      </w:r>
      <w:r>
        <w:rPr>
          <w:rFonts w:hint="default" w:ascii="Segoe UI" w:hAnsi="Segoe UI" w:eastAsia="Segoe UI" w:cs="Segoe UI"/>
          <w:b w:val="0"/>
          <w:bCs w:val="0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何最大限度追回损失？（10分）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UzMGIzNGI2ODBkZjM2OWNhNWQxMjAzM2E2OGUxOTAifQ=="/>
  </w:docVars>
  <w:rsids>
    <w:rsidRoot w:val="5FB47474"/>
    <w:rsid w:val="119051EF"/>
    <w:rsid w:val="245A12B2"/>
    <w:rsid w:val="443A04B0"/>
    <w:rsid w:val="46582E6F"/>
    <w:rsid w:val="545532C4"/>
    <w:rsid w:val="5DEF3FEB"/>
    <w:rsid w:val="5E9071F2"/>
    <w:rsid w:val="5FB47474"/>
    <w:rsid w:val="68CA2724"/>
    <w:rsid w:val="77AE0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3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2596</Words>
  <Characters>3063</Characters>
  <Lines>0</Lines>
  <Paragraphs>0</Paragraphs>
  <TotalTime>12</TotalTime>
  <ScaleCrop>false</ScaleCrop>
  <LinksUpToDate>false</LinksUpToDate>
  <CharactersWithSpaces>3587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2025-03-11T12:42:00Z</dcterms:created>
  <dc:creator>风情万种</dc:creator>
  <cp:lastModifiedBy>大圣学成</cp:lastModifiedBy>
  <dcterms:modified xsi:type="dcterms:W3CDTF">2025-03-11T14:10:02Z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F8124C6812EE48359D0A80F20FD28BCD_13</vt:lpwstr>
  </property>
</Properties>
</file>