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5050AF">
      <w:pPr>
        <w:jc w:val="center"/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48"/>
          <w:szCs w:val="48"/>
          <w:shd w:val="clear" w:fill="FFFFFF"/>
          <w:lang w:eastAsia="zh-CN"/>
        </w:rPr>
      </w:pPr>
      <w:bookmarkStart w:id="0" w:name="_GoBack"/>
      <w:bookmarkEnd w:id="0"/>
      <w: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48"/>
          <w:szCs w:val="48"/>
          <w:shd w:val="clear" w:fill="FFFFFF"/>
          <w:lang w:eastAsia="zh-CN"/>
        </w:rPr>
        <w:t>江西生物科技职业学院模拟答案</w:t>
      </w:r>
    </w:p>
    <w:p w14:paraId="449B36C2">
      <w:pP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</w:p>
    <w:p w14:paraId="2A5833BD">
      <w:pP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一、单选题</w:t>
      </w:r>
    </w:p>
    <w:p w14:paraId="325E8C0F">
      <w:pP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5"/>
          <w:rFonts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答案汇总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</w:t>
      </w:r>
    </w:p>
    <w:p w14:paraId="50539808">
      <w:pP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1.D 2.C 3.C 4.A 5.B 6.B 7.C 8.B 9.B 10.</w:t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D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 xml:space="preserve"> 11.B 12.C 13.B 14.C 15.B 16.A 17.B 18.B 19.B 20.A 21.C 22.B 23.B 24.A 25.A 26.B 27.C 28.B 29.A 30.B</w:t>
      </w:r>
    </w:p>
    <w:p w14:paraId="618C0929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二、多选题</w:t>
      </w:r>
    </w:p>
    <w:p w14:paraId="75B75175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答案汇总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661CD402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  <w:rPr>
          <w:sz w:val="24"/>
          <w:szCs w:val="24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ABD 2. AC 3. ABCD 4. AD 5. AC 6. ABCD 7. ABD 8. AC 9. ABC 10. ABD 11. AB 12. ABCD 13. ABC 14. AC 15. ABD</w:t>
      </w:r>
    </w:p>
    <w:p w14:paraId="1EB25627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备注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：多选题答案需全选正确得分，少选或多选均不得分。</w:t>
      </w:r>
    </w:p>
    <w:p w14:paraId="77F8D3B9">
      <w:pP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</w:p>
    <w:p w14:paraId="1C7C676A">
      <w:pP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三、判断题</w:t>
      </w:r>
    </w:p>
    <w:p w14:paraId="24246BA1">
      <w:pP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5"/>
          <w:rFonts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答案汇总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1.√ 2.√ 3.× 4.× 5.√ 6.× 7.√ 8.× 9.× 10.× 11.× 12.√</w:t>
      </w:r>
    </w:p>
    <w:p w14:paraId="57A84080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备注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490F5745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判断题需严格依据事实判断，部分题目通过常识陷阱（如“所有鸟都会飞”）考查细节。</w:t>
      </w:r>
    </w:p>
    <w:p w14:paraId="231252B1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答案需明确对错，避免歧义表述（如第6题混淆函数功能）。</w:t>
      </w:r>
    </w:p>
    <w:p w14:paraId="2996D7CA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内容覆盖考纲全部模块，涉及法律、道德、逻辑、计算机、自然科学等综合知识。</w:t>
      </w:r>
    </w:p>
    <w:p w14:paraId="20F0A25D">
      <w:pP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</w:p>
    <w:p w14:paraId="3158E556">
      <w:pP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  <w: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四、填空题</w:t>
      </w:r>
    </w:p>
    <w:p w14:paraId="6BAABCB2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答案汇总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214FCFD6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爱国</w:t>
      </w:r>
    </w:p>
    <w:p w14:paraId="261B2255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为人民服务</w:t>
      </w:r>
    </w:p>
    <w:p w14:paraId="571D787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如果非B，则非A</w:t>
      </w:r>
    </w:p>
    <w:p w14:paraId="4E846C39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1024</w:t>
      </w:r>
    </w:p>
    <w:p w14:paraId="17F9FB4F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超文本传输协议</w:t>
      </w:r>
    </w:p>
    <w:p w14:paraId="4B7A75F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O（氧）</w:t>
      </w:r>
    </w:p>
    <w:p w14:paraId="266B9431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两种介质的折射率之比</w:t>
      </w:r>
    </w:p>
    <w:p w14:paraId="495DD90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秦朝</w:t>
      </w:r>
    </w:p>
    <w:p w14:paraId="215A50D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握（压）</w:t>
      </w:r>
    </w:p>
    <w:p w14:paraId="22607EEC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/>
        <w:ind w:left="425" w:leftChars="0" w:hanging="425" w:firstLineChars="0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钾</w:t>
      </w:r>
    </w:p>
    <w:p w14:paraId="62748BCD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备注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3AA8D1C1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填空题答案需唯一且准确，如“1024”不可写为“1000”。</w:t>
      </w:r>
    </w:p>
    <w:p w14:paraId="366DBDB0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部分题目结合跨学科知识（如第7题融合物理与数学）。</w:t>
      </w:r>
    </w:p>
    <w:p w14:paraId="044B5836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内容覆盖考纲全部模块，重点突出基础常识（如元素符号、计算机单位换算）。</w:t>
      </w:r>
    </w:p>
    <w:p w14:paraId="796FD728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五、案例分析题</w:t>
      </w:r>
    </w:p>
    <w:p w14:paraId="4A34FC60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参考答案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54D35F64">
      <w:pPr>
        <w:keepNext w:val="0"/>
        <w:keepLines w:val="0"/>
        <w:widowControl/>
        <w:suppressLineNumbers w:val="0"/>
        <w:shd w:val="clear" w:fill="FFFFFF"/>
        <w:spacing w:before="60" w:beforeAutospacing="0" w:after="60" w:afterAutospacing="0"/>
        <w:ind w:lef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（一）案例一</w:t>
      </w:r>
    </w:p>
    <w:p w14:paraId="4BA3ABBE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（1）</w:t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道德分析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（答出以下3点即可）：</w:t>
      </w:r>
    </w:p>
    <w:p w14:paraId="66A773A2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</w:pPr>
      <w:r>
        <w:rPr>
          <w:rFonts w:hint="eastAsia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中华传统美德强调“拾金不昧”，张某的行为违背诚信原则。</w:t>
      </w:r>
    </w:p>
    <w:p w14:paraId="06FD2763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社会主义核心价值观要求公民“诚信”“友善”，张某未体现对他人财产的尊重。</w:t>
      </w:r>
    </w:p>
    <w:p w14:paraId="74280146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占有他人财物缺乏社会责任感，损害校园道德风尚。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评分标准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：每点3分，满分10分。</w:t>
      </w:r>
    </w:p>
    <w:p w14:paraId="63309185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（2）</w:t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法律分析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（需引用法律条款）：</w:t>
      </w:r>
    </w:p>
    <w:p w14:paraId="38DD98AC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违法依据：《民法典》第三百一十四条规定：“拾得遗失物，应当返还权利人。拾得人应当及时通知权利人领取，或送交公安等有关部门。”</w:t>
      </w:r>
    </w:p>
    <w:p w14:paraId="7BFB8A67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法律责任：张某需返还手机，若拒不归还可能构成“侵占罪”（《刑法》第二百七十条）。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评分标准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：法律条款5分，责任说明5分。</w:t>
      </w:r>
    </w:p>
    <w:p w14:paraId="6B138EA4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（3）</w:t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教育建议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（合理即可）：</w:t>
      </w:r>
    </w:p>
    <w:p w14:paraId="4DFE583A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开展“诚信教育”主题班会，通过案例讨论强化道德意识。</w:t>
      </w:r>
    </w:p>
    <w:p w14:paraId="550752AC">
      <w:pP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设立“校园失物招领处”，建立便捷的财物归还机制。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评分标准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：每条措施5分，满分10分</w:t>
      </w:r>
    </w:p>
    <w:p w14:paraId="144C4C6C">
      <w:pP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7E00C72E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（二）案例二</w:t>
      </w:r>
    </w:p>
    <w:p w14:paraId="1E6F2886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（1）</w:t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诈骗手段分析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553A7527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虚假中奖诱导支付手续费。</w:t>
      </w:r>
    </w:p>
    <w:p w14:paraId="3F0F6937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钓鱼链接窃取个人信息或植入木马病毒。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评分标准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：每点5分，满分10分。</w:t>
      </w:r>
    </w:p>
    <w:p w14:paraId="1FA516F2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（2）</w:t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防范措施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（合理即可）：</w:t>
      </w:r>
    </w:p>
    <w:p w14:paraId="23D171AA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不点击陌生链接，不透露银行卡信息。</w:t>
      </w:r>
    </w:p>
    <w:p w14:paraId="7F32588D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安装反诈软件（如“国家反诈中心APP”）拦截诈骗信息。</w:t>
      </w:r>
    </w:p>
    <w:p w14:paraId="14501D2A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验证信息真实性（如通过官方渠道联系机构）。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评分标准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：每点3-4分，满分10分。</w:t>
      </w:r>
    </w:p>
    <w:p w14:paraId="6FB50272">
      <w:pPr>
        <w:keepNext w:val="0"/>
        <w:keepLines w:val="0"/>
        <w:widowControl/>
        <w:suppressLineNumbers w:val="0"/>
        <w:shd w:val="clear" w:fill="FFFFFF"/>
        <w:spacing w:after="60" w:afterAutospacing="0"/>
        <w:ind w:left="0" w:right="0" w:firstLine="0"/>
        <w:jc w:val="left"/>
        <w:textAlignment w:val="top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5"/>
          <w:rFonts w:hint="eastAsia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（3）</w:t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应急处理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：</w:t>
      </w:r>
    </w:p>
    <w:p w14:paraId="7995AAA1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立即报警并提供转账记录、短信截图等证据。</w:t>
      </w:r>
    </w:p>
    <w:p w14:paraId="6A3AD6B3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联系银行冻结账户，申请止付或追款。</w:t>
      </w:r>
    </w:p>
    <w:p w14:paraId="13B7EF97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保存聊天记录和链接信息，协助警方调查。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评分标准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：报警4分，银行处理4分，证据保存2分。</w:t>
      </w:r>
    </w:p>
    <w:p w14:paraId="40895B17">
      <w:pPr>
        <w:pStyle w:val="2"/>
        <w:keepNext w:val="0"/>
        <w:keepLines w:val="0"/>
        <w:widowControl/>
        <w:suppressLineNumbers w:val="0"/>
        <w:shd w:val="clear" w:fill="FFFFFF"/>
        <w:spacing w:before="270" w:beforeAutospacing="0" w:after="195" w:afterAutospacing="0" w:line="19" w:lineRule="atLeast"/>
        <w:ind w:lef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hd w:val="clear" w:fill="FFFFFF"/>
        </w:rPr>
        <w:t>试卷设计说明</w:t>
      </w:r>
    </w:p>
    <w:p w14:paraId="5AF36C1B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综合性与应用性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</w:t>
      </w:r>
    </w:p>
    <w:p w14:paraId="5D1FDBAD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案例一融合道德、法律与教育实践，考查学生价值观与法律意识。</w:t>
      </w:r>
    </w:p>
    <w:p w14:paraId="2A79C275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案例二结合网络安全、信息技术与应急处理，强调实际问题的解决能力。</w:t>
      </w:r>
    </w:p>
    <w:p w14:paraId="7127B09C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评分标准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：</w:t>
      </w:r>
    </w:p>
    <w:p w14:paraId="575D3B39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按要点分层赋分，逻辑清晰、表述完整可给满分，遗漏关键点则扣分。</w:t>
      </w:r>
    </w:p>
    <w:p w14:paraId="3FF2AB02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  <w:rPr>
          <w:rFonts w:hint="eastAsia" w:eastAsia="宋体"/>
          <w:lang w:eastAsia="zh-CN"/>
        </w:rPr>
      </w:pPr>
      <w:r>
        <w:rPr>
          <w:rStyle w:val="5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考纲覆盖</w:t>
      </w:r>
      <w:r>
        <w:rPr>
          <w:rStyle w:val="5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：</w:t>
      </w:r>
    </w:p>
    <w:p w14:paraId="18D4AC8F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全面涵盖思想道德、法律、安全、信息、教育等多个模块，符合高职单招考试要求。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F69A24"/>
    <w:multiLevelType w:val="singleLevel"/>
    <w:tmpl w:val="00F69A2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zMGIzNGI2ODBkZjM2OWNhNWQxMjAzM2E2OGUxOTAifQ=="/>
  </w:docVars>
  <w:rsids>
    <w:rsidRoot w:val="6F37311E"/>
    <w:rsid w:val="052120A3"/>
    <w:rsid w:val="0CA5180B"/>
    <w:rsid w:val="0ED32660"/>
    <w:rsid w:val="20947C82"/>
    <w:rsid w:val="26E825C8"/>
    <w:rsid w:val="44CB735A"/>
    <w:rsid w:val="46FB537F"/>
    <w:rsid w:val="4B8E098B"/>
    <w:rsid w:val="50CF4FDE"/>
    <w:rsid w:val="6F37311E"/>
    <w:rsid w:val="78C8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1143</Words>
  <Characters>1336</Characters>
  <Lines>0</Lines>
  <Paragraphs>0</Paragraphs>
  <TotalTime>7</TotalTime>
  <ScaleCrop>false</ScaleCrop>
  <LinksUpToDate>false</LinksUpToDate>
  <CharactersWithSpaces>1404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2025-03-11T12:42:00Z</dcterms:created>
  <dc:creator>风情万种</dc:creator>
  <cp:lastModifiedBy>大圣学成</cp:lastModifiedBy>
  <dcterms:modified xsi:type="dcterms:W3CDTF">2025-03-11T14:09:53Z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A899A802825D41BE88A1D649C580BDCF_13</vt:lpwstr>
  </property>
</Properties>
</file>